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D066" w14:textId="63818754" w:rsidR="00920CC3" w:rsidRDefault="00920CC3">
      <w:r>
        <w:t xml:space="preserve">The internship experience will give me the opportunity to grow as a student, employee, and individual. This internship will give me the resources and network to grow professionally and gain more experience in the work force. In addition, I will be able to improve my time management skills for while balancing school, work, extracurriculars and this internship. </w:t>
      </w:r>
    </w:p>
    <w:sectPr w:rsidR="00920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C3"/>
    <w:rsid w:val="0092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AFF239"/>
  <w15:chartTrackingRefBased/>
  <w15:docId w15:val="{F30E898B-9563-3C42-ABDA-DAD8C8CE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Motycki, Morgan Myra</dc:creator>
  <cp:keywords/>
  <dc:description/>
  <cp:lastModifiedBy>Motycki, Morgan Myra</cp:lastModifiedBy>
  <cp:revision>1</cp:revision>
  <dcterms:created xsi:type="dcterms:W3CDTF">2022-10-11T18:41:00Z</dcterms:created>
  <dcterms:modified xsi:type="dcterms:W3CDTF">2022-10-11T18:43:00Z</dcterms:modified>
</cp:coreProperties>
</file>